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375 vom 14. November 1978</w:t>
      </w:r>
    </w:p>
    <w:p>
      <w:r>
        <w:t>Bundesgericht (BGE), 1978-11-14, IT</w:t>
      </w:r>
    </w:p>
    <w:p>
      <w:r>
        <w:rPr>
          <w:b/>
        </w:rPr>
        <w:t xml:space="preserve">Quelle: </w:t>
      </w:r>
      <w:r>
        <w:t>https://mcp.opencaselaw.ch/entscheid/bge_106 IB 375</w:t>
      </w:r>
    </w:p>
    <w:p>
      <w:r>
        <w:t>FR: BGE 106 IB 375 du 14 novembre 1978</w:t>
      </w:r>
    </w:p>
    <w:p>
      <w:r>
        <w:t>IT: BGE 106 IB 375 del 14 novembre 1978</w:t>
      </w:r>
    </w:p>
    <w:p>
      <w:pPr>
        <w:pStyle w:val="Heading2"/>
      </w:pPr>
      <w:r>
        <w:t>Regeste</w:t>
      </w:r>
    </w:p>
    <w:p>
      <w:r>
        <w:t>Regeste Art. 15 VStG; solidarische Mithaftung des Liquidators für die Zahlung der Verrechnungssteuer, welche eine aufgelöste juristische Person auf dem Liquidationsüberschuss schuldet. 1. Legitimation des Liquidators zur Verwaltungsgerichtsbeschwerde. Überprüfung der Angemessenheit (E. 1)? 2. Begriff des steuerbaren Liquidationsüberschusses im Sinne der Art. 4 Abs. 1 lit. b VStG und 20 Abs. 1 VStV (E. 2a). 3. Merkmale der solidarischen Mithaftung des Liquidators und Voraussetzungen für deren Wegfall nach Art. 15 Abs. 2 VStG (E. 2b).</w:t>
      </w:r>
    </w:p>
    <w:p>
      <w:pPr>
        <w:pStyle w:val="Heading2"/>
      </w:pPr>
      <w:r>
        <w:t>Erwägungen</w:t>
      </w:r>
    </w:p>
    <w:p>
      <w:r>
        <w:rPr>
          <w:b/>
        </w:rPr>
        <w:t>E. 1</w:t>
      </w:r>
    </w:p>
    <w:p>
      <w:r>
        <w:t>Legitimation des Liquidators zur Verwaltungsgerichtsbeschwerde. Überprüfung der Angemessenheit (E. 1)?</w:t>
      </w:r>
    </w:p>
    <w:p>
      <w:r>
        <w:rPr>
          <w:b/>
        </w:rPr>
        <w:t>E. 2</w:t>
      </w:r>
    </w:p>
    <w:p>
      <w:r>
        <w:t>Begriff des steuerbaren Liquidationsüberschusses im Sinne der Art. 4 Abs. 1 lit. b VStG und 20 Abs. 1 VStV (E. 2a).</w:t>
      </w:r>
    </w:p>
    <w:p>
      <w:r>
        <w:rPr>
          <w:b/>
        </w:rPr>
        <w:t>E. 3</w:t>
      </w:r>
    </w:p>
    <w:p>
      <w:r>
        <w:t>[Il Tribunale federale ha respinto il ricorso ed ha confermato il dispositivo n. 3 della decisione impugnata, non avendo l'avv. A. saputo dimostrare d'aver fatto tutto quanto era in suo potere per giungere all'accertamento e, soprattutto, all'adempimento del credito fiscale (art. 15 cpv. 2 LIP).]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